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3911efa" w14:textId="3911efa">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C42260"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1768E">
              <w:t>466</w:t>
            </w:r>
            <w:r w:rsidRPr="006D2A83" w:rsidR="00340399">
              <w:t>/</w:t>
            </w:r>
            <w:r w:rsidRPr="006D2A83" w:rsidR="00FE4624">
              <w:t>20</w:t>
            </w:r>
            <w:r w:rsidRPr="006D2A83" w:rsidR="00797FF7">
              <w:t>1</w:t>
            </w:r>
            <w:r w:rsidR="00FF59CA">
              <w:t>8</w:t>
            </w:r>
            <w:r w:rsidRPr="006D2A83" w:rsidR="00340399">
              <w:t>-</w:t>
            </w:r>
            <w:r w:rsidR="00C42260">
              <w:t>100</w:t>
            </w:r>
          </w:p>
        </w:tc>
      </w:tr>
    </w:tbl>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283F64">
        <w:rPr>
          <w:rFonts w:ascii="Times New Roman" w:hAnsi="Times New Roman" w:eastAsia="Times New Roman"/>
          <w:sz w:val="24"/>
          <w:szCs w:val="24"/>
          <w:lang w:eastAsia="hr-HR"/>
        </w:rPr>
        <w:t>17</w:t>
      </w:r>
      <w:r w:rsidRPr="006D2A83">
        <w:rPr>
          <w:rFonts w:ascii="Times New Roman" w:hAnsi="Times New Roman" w:eastAsia="Times New Roman"/>
          <w:sz w:val="24"/>
          <w:szCs w:val="24"/>
          <w:lang w:eastAsia="hr-HR"/>
        </w:rPr>
        <w:t xml:space="preserve">. </w:t>
      </w:r>
      <w:r w:rsidR="00283F64">
        <w:rPr>
          <w:rFonts w:ascii="Times New Roman" w:hAnsi="Times New Roman" w:eastAsia="Times New Roman"/>
          <w:sz w:val="24"/>
          <w:szCs w:val="24"/>
          <w:lang w:eastAsia="hr-HR"/>
        </w:rPr>
        <w:t>prosinca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019</w:t>
      </w:r>
      <w:r w:rsidRPr="006D2A83">
        <w:rPr>
          <w:rFonts w:ascii="Times New Roman" w:hAnsi="Times New Roman" w:eastAsia="Times New Roman"/>
          <w:sz w:val="24"/>
          <w:szCs w:val="24"/>
          <w:lang w:eastAsia="hr-HR"/>
        </w:rPr>
        <w:t xml:space="preserve">. </w:t>
      </w:r>
    </w:p>
    <w:p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4747D9" w:rsidP="00877B67" w:rsidRDefault="001A52CC">
      <w:pPr>
        <w:widowControl w:val="false"/>
        <w:spacing w:after="0" w:line="240" w:lineRule="auto"/>
        <w:jc w:val="center"/>
        <w:rPr>
          <w:rFonts w:ascii="Times New Roman" w:hAnsi="Times New Roman" w:eastAsia="Times New Roman"/>
          <w:snapToGrid w:val="false"/>
          <w:sz w:val="24"/>
          <w:szCs w:val="24"/>
        </w:rPr>
      </w:pPr>
      <w:r w:rsidRPr="001A52CC">
        <w:rPr>
          <w:rFonts w:ascii="Times New Roman" w:hAnsi="Times New Roman" w:eastAsia="Times New Roman"/>
          <w:snapToGrid w:val="false"/>
          <w:sz w:val="24"/>
          <w:szCs w:val="24"/>
        </w:rPr>
        <w:t xml:space="preserve">o održanoj sjednici </w:t>
      </w:r>
      <w:r>
        <w:rPr>
          <w:rFonts w:ascii="Times New Roman" w:hAnsi="Times New Roman" w:eastAsia="Times New Roman"/>
          <w:snapToGrid w:val="false"/>
          <w:sz w:val="24"/>
          <w:szCs w:val="24"/>
        </w:rPr>
        <w:t>O</w:t>
      </w:r>
      <w:r w:rsidRPr="001A52CC">
        <w:rPr>
          <w:rFonts w:ascii="Times New Roman" w:hAnsi="Times New Roman" w:eastAsia="Times New Roman"/>
          <w:snapToGrid w:val="false"/>
          <w:sz w:val="24"/>
          <w:szCs w:val="24"/>
        </w:rPr>
        <w:t>dbora vjerovnika</w:t>
      </w:r>
      <w:r>
        <w:rPr>
          <w:rFonts w:ascii="Times New Roman" w:hAnsi="Times New Roman" w:eastAsia="Times New Roman"/>
          <w:snapToGrid w:val="false"/>
          <w:sz w:val="24"/>
          <w:szCs w:val="24"/>
        </w:rPr>
        <w:t xml:space="preserve"> </w:t>
      </w:r>
      <w:r w:rsidRPr="00B872DE" w:rsidR="00877B67">
        <w:rPr>
          <w:rFonts w:ascii="Times New Roman" w:hAnsi="Times New Roman" w:eastAsia="Times New Roman"/>
          <w:snapToGrid w:val="false"/>
          <w:sz w:val="24"/>
          <w:szCs w:val="24"/>
        </w:rPr>
        <w:t>u stečajnom postupku</w:t>
      </w:r>
      <w:r w:rsidR="00877B67">
        <w:rPr>
          <w:rFonts w:ascii="Times New Roman" w:hAnsi="Times New Roman" w:eastAsia="Times New Roman"/>
          <w:snapToGrid w:val="false"/>
          <w:sz w:val="24"/>
          <w:szCs w:val="24"/>
        </w:rPr>
        <w:t xml:space="preserve"> </w:t>
      </w:r>
    </w:p>
    <w:p w:rsidR="00F1768E" w:rsidP="00F1768E" w:rsidRDefault="00877B67">
      <w:pPr>
        <w:widowControl w:val="false"/>
        <w:spacing w:after="0" w:line="240" w:lineRule="auto"/>
        <w:jc w:val="center"/>
        <w:rPr>
          <w:rFonts w:ascii="Times New Roman" w:hAnsi="Times New Roman" w:eastAsia="Times New Roman"/>
          <w:sz w:val="24"/>
          <w:szCs w:val="24"/>
          <w:lang w:eastAsia="hr-HR"/>
        </w:rPr>
      </w:pPr>
      <w:r>
        <w:rPr>
          <w:rFonts w:ascii="Times New Roman" w:hAnsi="Times New Roman" w:eastAsia="Times New Roman"/>
          <w:snapToGrid w:val="false"/>
          <w:sz w:val="24"/>
          <w:szCs w:val="24"/>
        </w:rPr>
        <w:t>nad</w:t>
      </w:r>
      <w:r w:rsidR="004747D9">
        <w:rPr>
          <w:rFonts w:ascii="Times New Roman" w:hAnsi="Times New Roman" w:eastAsia="Times New Roman"/>
          <w:snapToGrid w:val="false"/>
          <w:sz w:val="24"/>
          <w:szCs w:val="24"/>
        </w:rPr>
        <w:t xml:space="preserve"> </w:t>
      </w:r>
      <w:r>
        <w:rPr>
          <w:rFonts w:ascii="Times New Roman" w:hAnsi="Times New Roman" w:eastAsia="Times New Roman"/>
          <w:snapToGrid w:val="false"/>
          <w:sz w:val="24"/>
          <w:szCs w:val="24"/>
        </w:rPr>
        <w:t>stečajnim</w:t>
      </w:r>
      <w:r w:rsidR="00F1768E">
        <w:rPr>
          <w:rFonts w:ascii="Times New Roman" w:hAnsi="Times New Roman" w:eastAsia="Times New Roman"/>
          <w:snapToGrid w:val="false"/>
          <w:sz w:val="24"/>
          <w:szCs w:val="24"/>
        </w:rPr>
        <w:t xml:space="preserve"> </w:t>
      </w:r>
      <w:r w:rsidRPr="00B872DE">
        <w:rPr>
          <w:rFonts w:ascii="Times New Roman" w:hAnsi="Times New Roman" w:eastAsia="Times New Roman"/>
          <w:snapToGrid w:val="false"/>
          <w:sz w:val="24"/>
          <w:szCs w:val="24"/>
        </w:rPr>
        <w:t xml:space="preserve">dužnikom </w:t>
      </w:r>
      <w:r w:rsidRPr="00F1768E" w:rsidR="00F1768E">
        <w:rPr>
          <w:rFonts w:ascii="Times New Roman" w:hAnsi="Times New Roman" w:eastAsia="Times New Roman"/>
          <w:sz w:val="24"/>
          <w:szCs w:val="24"/>
          <w:lang w:eastAsia="hr-HR"/>
        </w:rPr>
        <w:t xml:space="preserve">ZRINSKI d.d. u stečaju, Čakovec, </w:t>
      </w:r>
    </w:p>
    <w:p w:rsidRPr="006D2A83" w:rsidR="006D2A83" w:rsidP="00F1768E" w:rsidRDefault="00F1768E">
      <w:pPr>
        <w:widowControl w:val="false"/>
        <w:spacing w:after="0" w:line="240" w:lineRule="auto"/>
        <w:jc w:val="center"/>
        <w:rPr>
          <w:rFonts w:ascii="Times New Roman" w:hAnsi="Times New Roman"/>
          <w:sz w:val="24"/>
          <w:szCs w:val="24"/>
        </w:rPr>
      </w:pPr>
      <w:r w:rsidRPr="00F1768E">
        <w:rPr>
          <w:rFonts w:ascii="Times New Roman" w:hAnsi="Times New Roman" w:eastAsia="Times New Roman"/>
          <w:sz w:val="24"/>
          <w:szCs w:val="24"/>
          <w:lang w:eastAsia="hr-HR"/>
        </w:rPr>
        <w:t>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4747D9">
      <w:pPr>
        <w:spacing w:after="0" w:line="240" w:lineRule="auto"/>
        <w:jc w:val="both"/>
        <w:rPr>
          <w:rFonts w:ascii="Times New Roman" w:hAnsi="Times New Roman"/>
          <w:sz w:val="24"/>
          <w:szCs w:val="24"/>
        </w:rPr>
      </w:pPr>
      <w:r>
        <w:rPr>
          <w:rFonts w:ascii="Times New Roman" w:hAnsi="Times New Roman"/>
          <w:sz w:val="24"/>
          <w:szCs w:val="24"/>
        </w:rPr>
        <w:tab/>
      </w:r>
      <w:r w:rsidRPr="006D2A83" w:rsidR="006D2A83">
        <w:rPr>
          <w:rFonts w:ascii="Times New Roman" w:hAnsi="Times New Roman"/>
          <w:sz w:val="24"/>
          <w:szCs w:val="24"/>
        </w:rPr>
        <w:t xml:space="preserve">Početak u </w:t>
      </w:r>
      <w:r w:rsidR="00283F64">
        <w:rPr>
          <w:rFonts w:ascii="Times New Roman" w:hAnsi="Times New Roman"/>
          <w:sz w:val="24"/>
          <w:szCs w:val="24"/>
        </w:rPr>
        <w:t>12</w:t>
      </w:r>
      <w:r w:rsidRPr="006D2A83" w:rsidR="006D2A83">
        <w:rPr>
          <w:rFonts w:ascii="Times New Roman" w:hAnsi="Times New Roman"/>
          <w:sz w:val="24"/>
          <w:szCs w:val="24"/>
        </w:rPr>
        <w:t>:</w:t>
      </w:r>
      <w:r w:rsidR="00283F64">
        <w:rPr>
          <w:rFonts w:ascii="Times New Roman" w:hAnsi="Times New Roman"/>
          <w:sz w:val="24"/>
          <w:szCs w:val="24"/>
        </w:rPr>
        <w:t>30</w:t>
      </w:r>
      <w:r w:rsidRPr="006D2A83" w:rsidR="006D2A83">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606800"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606800">
        <w:rPr>
          <w:rFonts w:ascii="Times New Roman" w:hAnsi="Times New Roman" w:eastAsia="Times New Roman"/>
          <w:snapToGrid w:val="false"/>
          <w:sz w:val="24"/>
          <w:szCs w:val="24"/>
        </w:rPr>
        <w:t>za stečajnog dužnika:  stečajn</w:t>
      </w:r>
      <w:r w:rsidRPr="00606800" w:rsidR="00FF59CA">
        <w:rPr>
          <w:rFonts w:ascii="Times New Roman" w:hAnsi="Times New Roman" w:eastAsia="Times New Roman"/>
          <w:snapToGrid w:val="false"/>
          <w:sz w:val="24"/>
          <w:szCs w:val="24"/>
        </w:rPr>
        <w:t>a</w:t>
      </w:r>
      <w:r w:rsidRPr="00606800">
        <w:rPr>
          <w:rFonts w:ascii="Times New Roman" w:hAnsi="Times New Roman" w:eastAsia="Times New Roman"/>
          <w:snapToGrid w:val="false"/>
          <w:sz w:val="24"/>
          <w:szCs w:val="24"/>
        </w:rPr>
        <w:t xml:space="preserve"> upravitelj</w:t>
      </w:r>
      <w:r w:rsidRPr="00606800" w:rsidR="00FF59CA">
        <w:rPr>
          <w:rFonts w:ascii="Times New Roman" w:hAnsi="Times New Roman" w:eastAsia="Times New Roman"/>
          <w:snapToGrid w:val="false"/>
          <w:sz w:val="24"/>
          <w:szCs w:val="24"/>
        </w:rPr>
        <w:t>ica</w:t>
      </w:r>
      <w:r w:rsidRPr="00606800">
        <w:rPr>
          <w:rFonts w:ascii="Times New Roman" w:hAnsi="Times New Roman" w:eastAsia="Times New Roman"/>
          <w:snapToGrid w:val="false"/>
          <w:sz w:val="24"/>
          <w:szCs w:val="24"/>
        </w:rPr>
        <w:t xml:space="preserve"> </w:t>
      </w:r>
      <w:r w:rsidRPr="00606800" w:rsidR="00F1768E">
        <w:rPr>
          <w:rFonts w:ascii="Times New Roman" w:hAnsi="Times New Roman" w:eastAsia="Times New Roman"/>
          <w:snapToGrid w:val="false"/>
          <w:sz w:val="24"/>
          <w:szCs w:val="24"/>
        </w:rPr>
        <w:t>Nevenka Golubić</w:t>
      </w:r>
    </w:p>
    <w:p w:rsidRPr="00606800" w:rsidR="009B1D72" w:rsidP="009B1D72" w:rsidRDefault="009B1D72">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Matea Mikić kao predstavnica Sindikata grafičke i nakladničke djelatnosti Hrvatske,</w:t>
      </w:r>
    </w:p>
    <w:p w:rsidR="00C42260" w:rsidP="009B1D72" w:rsidRDefault="00A66375">
      <w:pPr>
        <w:numPr>
          <w:ilvl w:val="0"/>
          <w:numId w:val="8"/>
        </w:numPr>
        <w:spacing w:after="0" w:line="240" w:lineRule="auto"/>
        <w:contextualSpacing/>
        <w:jc w:val="both"/>
        <w:rPr>
          <w:rFonts w:ascii="Times New Roman" w:hAnsi="Times New Roman"/>
          <w:sz w:val="24"/>
          <w:szCs w:val="24"/>
        </w:rPr>
      </w:pPr>
      <w:r w:rsidRPr="00C42260">
        <w:rPr>
          <w:rFonts w:ascii="Times New Roman" w:hAnsi="Times New Roman"/>
          <w:sz w:val="24"/>
          <w:szCs w:val="24"/>
        </w:rPr>
        <w:t xml:space="preserve">za </w:t>
      </w:r>
      <w:r w:rsidRPr="00C42260" w:rsidR="00606800">
        <w:rPr>
          <w:rFonts w:ascii="Times New Roman" w:hAnsi="Times New Roman"/>
          <w:sz w:val="24"/>
          <w:szCs w:val="24"/>
        </w:rPr>
        <w:t xml:space="preserve">vjerovnika </w:t>
      </w:r>
      <w:r w:rsidRPr="00C42260" w:rsidR="009B1D72">
        <w:rPr>
          <w:rFonts w:ascii="Times New Roman" w:hAnsi="Times New Roman"/>
          <w:sz w:val="24"/>
          <w:szCs w:val="24"/>
        </w:rPr>
        <w:t>Erste &amp; Steiermärkische bank d.d.,</w:t>
      </w:r>
      <w:r w:rsidRPr="00C42260">
        <w:rPr>
          <w:rFonts w:ascii="Times New Roman" w:hAnsi="Times New Roman"/>
          <w:sz w:val="24"/>
          <w:szCs w:val="24"/>
        </w:rPr>
        <w:t xml:space="preserve"> </w:t>
      </w:r>
      <w:r w:rsidRPr="00C42260" w:rsidR="00606800">
        <w:rPr>
          <w:rFonts w:ascii="Times New Roman" w:hAnsi="Times New Roman"/>
          <w:sz w:val="24"/>
          <w:szCs w:val="24"/>
        </w:rPr>
        <w:t xml:space="preserve">punomoćnik </w:t>
      </w:r>
      <w:r w:rsidRPr="00C42260">
        <w:rPr>
          <w:rFonts w:ascii="Times New Roman" w:hAnsi="Times New Roman"/>
          <w:sz w:val="24"/>
          <w:szCs w:val="24"/>
        </w:rPr>
        <w:t>Goran Gložinić</w:t>
      </w:r>
    </w:p>
    <w:p w:rsidRPr="00C42260" w:rsidR="009B1D72" w:rsidP="009B1D72" w:rsidRDefault="004747D9">
      <w:pPr>
        <w:numPr>
          <w:ilvl w:val="0"/>
          <w:numId w:val="8"/>
        </w:numPr>
        <w:spacing w:after="0" w:line="240" w:lineRule="auto"/>
        <w:contextualSpacing/>
        <w:jc w:val="both"/>
        <w:rPr>
          <w:rFonts w:ascii="Times New Roman" w:hAnsi="Times New Roman"/>
          <w:sz w:val="24"/>
          <w:szCs w:val="24"/>
        </w:rPr>
      </w:pPr>
      <w:r w:rsidRPr="00C42260">
        <w:rPr>
          <w:rFonts w:ascii="Times New Roman" w:hAnsi="Times New Roman"/>
          <w:sz w:val="24"/>
          <w:szCs w:val="24"/>
        </w:rPr>
        <w:t>za Republiku</w:t>
      </w:r>
      <w:r w:rsidRPr="00C42260" w:rsidR="009B1D72">
        <w:rPr>
          <w:rFonts w:ascii="Times New Roman" w:hAnsi="Times New Roman"/>
          <w:sz w:val="24"/>
          <w:szCs w:val="24"/>
        </w:rPr>
        <w:t xml:space="preserve"> Hrvatsk</w:t>
      </w:r>
      <w:r w:rsidRPr="00C42260">
        <w:rPr>
          <w:rFonts w:ascii="Times New Roman" w:hAnsi="Times New Roman"/>
          <w:sz w:val="24"/>
          <w:szCs w:val="24"/>
        </w:rPr>
        <w:t>u</w:t>
      </w:r>
      <w:r w:rsidRPr="00C42260" w:rsidR="009B1D72">
        <w:rPr>
          <w:rFonts w:ascii="Times New Roman" w:hAnsi="Times New Roman"/>
          <w:sz w:val="24"/>
          <w:szCs w:val="24"/>
        </w:rPr>
        <w:t>,</w:t>
      </w:r>
      <w:r w:rsidRPr="00C42260" w:rsidR="00490771">
        <w:rPr>
          <w:rFonts w:ascii="Times New Roman" w:hAnsi="Times New Roman"/>
          <w:sz w:val="24"/>
          <w:szCs w:val="24"/>
        </w:rPr>
        <w:t xml:space="preserve"> </w:t>
      </w:r>
      <w:r w:rsidR="00C42260">
        <w:rPr>
          <w:rFonts w:ascii="Times New Roman" w:hAnsi="Times New Roman"/>
          <w:sz w:val="24"/>
          <w:szCs w:val="24"/>
        </w:rPr>
        <w:t>Valentina Lesjak</w:t>
      </w:r>
    </w:p>
    <w:p w:rsidRPr="00B30C39" w:rsidR="009B1D72" w:rsidP="009B1D72" w:rsidRDefault="00606800">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za vjerovnika </w:t>
      </w:r>
      <w:r w:rsidR="009B1D72">
        <w:rPr>
          <w:rFonts w:ascii="Times New Roman" w:hAnsi="Times New Roman"/>
          <w:sz w:val="24"/>
          <w:szCs w:val="24"/>
        </w:rPr>
        <w:t>Radin-grafika d.o.o.,</w:t>
      </w:r>
      <w:r>
        <w:rPr>
          <w:rFonts w:ascii="Times New Roman" w:hAnsi="Times New Roman"/>
          <w:sz w:val="24"/>
          <w:szCs w:val="24"/>
        </w:rPr>
        <w:t xml:space="preserve"> Renata Bodlović, punomoćnica po zaposlenju</w:t>
      </w:r>
    </w:p>
    <w:p w:rsidRPr="00215021" w:rsidR="009B1D72" w:rsidP="009B1D72" w:rsidRDefault="00606800">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za vjerovnika </w:t>
      </w:r>
      <w:r w:rsidRPr="00215021" w:rsidR="009B1D72">
        <w:rPr>
          <w:rFonts w:ascii="Times New Roman" w:hAnsi="Times New Roman"/>
          <w:sz w:val="24"/>
          <w:szCs w:val="24"/>
        </w:rPr>
        <w:t>Velpapir d</w:t>
      </w:r>
      <w:r w:rsidR="00BE6A12">
        <w:rPr>
          <w:rFonts w:ascii="Times New Roman" w:hAnsi="Times New Roman"/>
          <w:sz w:val="24"/>
          <w:szCs w:val="24"/>
        </w:rPr>
        <w:t>.</w:t>
      </w:r>
      <w:r w:rsidRPr="00215021" w:rsidR="009B1D72">
        <w:rPr>
          <w:rFonts w:ascii="Times New Roman" w:hAnsi="Times New Roman"/>
          <w:sz w:val="24"/>
          <w:szCs w:val="24"/>
        </w:rPr>
        <w:t>o.o.</w:t>
      </w:r>
      <w:r>
        <w:rPr>
          <w:rFonts w:ascii="Times New Roman" w:hAnsi="Times New Roman"/>
          <w:sz w:val="24"/>
          <w:szCs w:val="24"/>
        </w:rPr>
        <w:t xml:space="preserve"> Bojana Tadić, kao punomoćnica direktora Emilijana Božića</w:t>
      </w:r>
    </w:p>
    <w:p w:rsidR="00F1768E" w:rsidP="00F1768E" w:rsidRDefault="00F1768E">
      <w:pPr>
        <w:spacing w:after="0" w:line="240" w:lineRule="auto"/>
        <w:jc w:val="both"/>
        <w:rPr>
          <w:rFonts w:ascii="Times New Roman" w:hAnsi="Times New Roman" w:eastAsia="Times New Roman"/>
          <w:sz w:val="24"/>
          <w:szCs w:val="24"/>
          <w:lang w:eastAsia="hr-HR"/>
        </w:rPr>
      </w:pPr>
    </w:p>
    <w:p w:rsidRPr="004747D9" w:rsidR="004747D9" w:rsidP="004747D9" w:rsidRDefault="004747D9">
      <w:pPr>
        <w:spacing w:after="0" w:line="240" w:lineRule="auto"/>
        <w:ind w:firstLine="708"/>
        <w:jc w:val="both"/>
        <w:rPr>
          <w:rFonts w:ascii="Times New Roman" w:hAnsi="Times New Roman" w:eastAsia="Times New Roman"/>
          <w:color w:val="FF0000"/>
          <w:sz w:val="24"/>
          <w:szCs w:val="24"/>
          <w:lang w:eastAsia="hr-HR"/>
        </w:rPr>
      </w:pPr>
      <w:r w:rsidRPr="004747D9">
        <w:rPr>
          <w:rFonts w:ascii="Times New Roman" w:hAnsi="Times New Roman" w:eastAsia="Times New Roman"/>
          <w:sz w:val="24"/>
          <w:szCs w:val="24"/>
          <w:lang w:eastAsia="hr-HR"/>
        </w:rPr>
        <w:t xml:space="preserve">Današnja </w:t>
      </w:r>
      <w:r>
        <w:rPr>
          <w:rFonts w:ascii="Times New Roman" w:hAnsi="Times New Roman" w:eastAsia="Times New Roman"/>
          <w:sz w:val="24"/>
          <w:szCs w:val="24"/>
          <w:lang w:eastAsia="hr-HR"/>
        </w:rPr>
        <w:t>sjednica Odbora</w:t>
      </w:r>
      <w:r w:rsidRPr="004747D9">
        <w:rPr>
          <w:rFonts w:ascii="Times New Roman" w:hAnsi="Times New Roman" w:eastAsia="Times New Roman"/>
          <w:sz w:val="24"/>
          <w:szCs w:val="24"/>
          <w:lang w:eastAsia="hr-HR"/>
        </w:rPr>
        <w:t xml:space="preserve"> vjerovnika sazvana je rješenjem ovoga suda od </w:t>
      </w:r>
      <w:r w:rsidR="00283F64">
        <w:rPr>
          <w:rFonts w:ascii="Times New Roman" w:hAnsi="Times New Roman" w:eastAsia="Times New Roman"/>
          <w:sz w:val="24"/>
          <w:szCs w:val="24"/>
          <w:lang w:eastAsia="hr-HR"/>
        </w:rPr>
        <w:t>2</w:t>
      </w:r>
      <w:r w:rsidRPr="004747D9">
        <w:rPr>
          <w:rFonts w:ascii="Times New Roman" w:hAnsi="Times New Roman" w:eastAsia="Times New Roman"/>
          <w:sz w:val="24"/>
          <w:szCs w:val="24"/>
          <w:lang w:eastAsia="hr-HR"/>
        </w:rPr>
        <w:t xml:space="preserve">. </w:t>
      </w:r>
      <w:r w:rsidR="00283F64">
        <w:rPr>
          <w:rFonts w:ascii="Times New Roman" w:hAnsi="Times New Roman" w:eastAsia="Times New Roman"/>
          <w:sz w:val="24"/>
          <w:szCs w:val="24"/>
          <w:lang w:eastAsia="hr-HR"/>
        </w:rPr>
        <w:t>prosinca</w:t>
      </w:r>
      <w:r w:rsidRPr="004747D9">
        <w:rPr>
          <w:rFonts w:ascii="Times New Roman" w:hAnsi="Times New Roman" w:eastAsia="Times New Roman"/>
          <w:sz w:val="24"/>
          <w:szCs w:val="24"/>
          <w:lang w:eastAsia="hr-HR"/>
        </w:rPr>
        <w:t xml:space="preserve"> 2019., poslovni broj St-466/2018-</w:t>
      </w:r>
      <w:r w:rsidR="00283F64">
        <w:rPr>
          <w:rFonts w:ascii="Times New Roman" w:hAnsi="Times New Roman" w:eastAsia="Times New Roman"/>
          <w:sz w:val="24"/>
          <w:szCs w:val="24"/>
          <w:lang w:eastAsia="hr-HR"/>
        </w:rPr>
        <w:t>97</w:t>
      </w:r>
      <w:r w:rsidRPr="004747D9">
        <w:rPr>
          <w:rFonts w:ascii="Times New Roman" w:hAnsi="Times New Roman" w:eastAsia="Times New Roman"/>
          <w:sz w:val="24"/>
          <w:szCs w:val="24"/>
          <w:lang w:eastAsia="hr-HR"/>
        </w:rPr>
        <w:t xml:space="preserve"> te </w:t>
      </w:r>
      <w:r w:rsidR="00665E6A">
        <w:rPr>
          <w:rFonts w:ascii="Times New Roman" w:hAnsi="Times New Roman" w:eastAsia="Times New Roman"/>
          <w:sz w:val="24"/>
          <w:szCs w:val="24"/>
          <w:lang w:eastAsia="hr-HR"/>
        </w:rPr>
        <w:t xml:space="preserve">je poziv </w:t>
      </w:r>
      <w:r w:rsidRPr="004747D9">
        <w:rPr>
          <w:rFonts w:ascii="Times New Roman" w:hAnsi="Times New Roman" w:eastAsia="Times New Roman"/>
          <w:sz w:val="24"/>
          <w:szCs w:val="24"/>
          <w:lang w:eastAsia="hr-HR"/>
        </w:rPr>
        <w:t xml:space="preserve">objavljen na e-Oglasnoj ploči suda </w:t>
      </w:r>
      <w:r w:rsidR="00283F64">
        <w:rPr>
          <w:rFonts w:ascii="Times New Roman" w:hAnsi="Times New Roman" w:eastAsia="Times New Roman"/>
          <w:sz w:val="24"/>
          <w:szCs w:val="24"/>
          <w:lang w:eastAsia="hr-HR"/>
        </w:rPr>
        <w:t>2</w:t>
      </w:r>
      <w:r w:rsidRPr="004747D9">
        <w:rPr>
          <w:rFonts w:ascii="Times New Roman" w:hAnsi="Times New Roman" w:eastAsia="Times New Roman"/>
          <w:sz w:val="24"/>
          <w:szCs w:val="24"/>
          <w:lang w:eastAsia="hr-HR"/>
        </w:rPr>
        <w:t xml:space="preserve">. </w:t>
      </w:r>
      <w:r w:rsidR="00283F64">
        <w:rPr>
          <w:rFonts w:ascii="Times New Roman" w:hAnsi="Times New Roman" w:eastAsia="Times New Roman"/>
          <w:sz w:val="24"/>
          <w:szCs w:val="24"/>
          <w:lang w:eastAsia="hr-HR"/>
        </w:rPr>
        <w:t>prosinca</w:t>
      </w:r>
      <w:r w:rsidRPr="004747D9">
        <w:rPr>
          <w:rFonts w:ascii="Times New Roman" w:hAnsi="Times New Roman" w:eastAsia="Times New Roman"/>
          <w:sz w:val="24"/>
          <w:szCs w:val="24"/>
          <w:lang w:eastAsia="hr-HR"/>
        </w:rPr>
        <w:t xml:space="preserve"> 2019. sa sljedećim dnevnim redom:</w:t>
      </w:r>
    </w:p>
    <w:p w:rsidRPr="00F1768E" w:rsidR="00F1768E" w:rsidP="00F1768E" w:rsidRDefault="00F1768E">
      <w:pPr>
        <w:spacing w:after="0" w:line="240" w:lineRule="auto"/>
        <w:jc w:val="both"/>
        <w:rPr>
          <w:rFonts w:ascii="Times New Roman" w:hAnsi="Times New Roman" w:eastAsia="Times New Roman"/>
          <w:sz w:val="24"/>
          <w:szCs w:val="24"/>
          <w:lang w:eastAsia="hr-HR"/>
        </w:rPr>
      </w:pPr>
    </w:p>
    <w:p w:rsidRPr="00283F64" w:rsidR="00283F64" w:rsidP="00283F64" w:rsidRDefault="00283F64">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1. </w:t>
      </w:r>
      <w:r w:rsidRPr="00283F64">
        <w:rPr>
          <w:rFonts w:ascii="Times New Roman" w:hAnsi="Times New Roman" w:eastAsia="Times New Roman"/>
          <w:sz w:val="24"/>
          <w:szCs w:val="24"/>
          <w:lang w:eastAsia="hr-HR"/>
        </w:rPr>
        <w:t xml:space="preserve">odlučivanje o produženju Ugovora o zakupu s Tiskarom Zrinski d.o.o. do 21. ožujka </w:t>
      </w:r>
      <w:r>
        <w:rPr>
          <w:rFonts w:ascii="Times New Roman" w:hAnsi="Times New Roman" w:eastAsia="Times New Roman"/>
          <w:sz w:val="24"/>
          <w:szCs w:val="24"/>
          <w:lang w:eastAsia="hr-HR"/>
        </w:rPr>
        <w:tab/>
      </w:r>
      <w:r w:rsidRPr="00283F64">
        <w:rPr>
          <w:rFonts w:ascii="Times New Roman" w:hAnsi="Times New Roman" w:eastAsia="Times New Roman"/>
          <w:sz w:val="24"/>
          <w:szCs w:val="24"/>
          <w:lang w:eastAsia="hr-HR"/>
        </w:rPr>
        <w:t xml:space="preserve">2020., odnosno do donošenja Rješenja o dosudi nekretnina kupcu ako bi se prodaja </w:t>
      </w:r>
      <w:r>
        <w:rPr>
          <w:rFonts w:ascii="Times New Roman" w:hAnsi="Times New Roman" w:eastAsia="Times New Roman"/>
          <w:sz w:val="24"/>
          <w:szCs w:val="24"/>
          <w:lang w:eastAsia="hr-HR"/>
        </w:rPr>
        <w:tab/>
      </w:r>
      <w:r w:rsidRPr="00283F64">
        <w:rPr>
          <w:rFonts w:ascii="Times New Roman" w:hAnsi="Times New Roman" w:eastAsia="Times New Roman"/>
          <w:sz w:val="24"/>
          <w:szCs w:val="24"/>
          <w:lang w:eastAsia="hr-HR"/>
        </w:rPr>
        <w:t>realizirala prije 31. ožujka 2020. ili bi se strojevi prodali prije tog roka.</w:t>
      </w:r>
    </w:p>
    <w:p w:rsidR="00606800" w:rsidP="00606800" w:rsidRDefault="00606800">
      <w:pPr>
        <w:spacing w:after="0" w:line="240" w:lineRule="auto"/>
        <w:jc w:val="both"/>
        <w:rPr>
          <w:rFonts w:ascii="Times New Roman" w:hAnsi="Times New Roman" w:eastAsia="Times New Roman"/>
          <w:sz w:val="24"/>
          <w:szCs w:val="24"/>
          <w:lang w:eastAsia="hr-HR"/>
        </w:rPr>
      </w:pPr>
    </w:p>
    <w:p w:rsidR="00606800" w:rsidP="00606800" w:rsidRDefault="00EE11C4">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današnjoj</w:t>
      </w:r>
      <w:r w:rsidR="003F60DB">
        <w:rPr>
          <w:rFonts w:ascii="Times New Roman" w:hAnsi="Times New Roman" w:eastAsia="Times New Roman"/>
          <w:sz w:val="24"/>
          <w:szCs w:val="24"/>
          <w:lang w:eastAsia="hr-HR"/>
        </w:rPr>
        <w:t xml:space="preserve"> sjednici prisutni svi članovi O</w:t>
      </w:r>
      <w:r>
        <w:rPr>
          <w:rFonts w:ascii="Times New Roman" w:hAnsi="Times New Roman" w:eastAsia="Times New Roman"/>
          <w:sz w:val="24"/>
          <w:szCs w:val="24"/>
          <w:lang w:eastAsia="hr-HR"/>
        </w:rPr>
        <w:t xml:space="preserve">dbora vjerovnika, odnosno da postoje uvjeti za donošenje odluka u skladu sa čl. 101. st. 1. Stečajnog zakona. </w:t>
      </w:r>
    </w:p>
    <w:p w:rsidR="00EE11C4" w:rsidP="00606800" w:rsidRDefault="00EE11C4">
      <w:pPr>
        <w:spacing w:after="0" w:line="240" w:lineRule="auto"/>
        <w:jc w:val="both"/>
        <w:rPr>
          <w:rFonts w:ascii="Times New Roman" w:hAnsi="Times New Roman" w:eastAsia="Times New Roman"/>
          <w:sz w:val="24"/>
          <w:szCs w:val="24"/>
          <w:lang w:eastAsia="hr-HR"/>
        </w:rPr>
      </w:pPr>
    </w:p>
    <w:p w:rsidR="00EE11C4" w:rsidP="006D2A83" w:rsidRDefault="003F60DB">
      <w:pPr>
        <w:spacing w:after="0" w:line="240" w:lineRule="auto"/>
        <w:ind w:firstLine="708"/>
        <w:jc w:val="both"/>
        <w:rPr>
          <w:rFonts w:ascii="Times New Roman" w:hAnsi="Times New Roman"/>
          <w:sz w:val="24"/>
          <w:szCs w:val="24"/>
        </w:rPr>
      </w:pPr>
      <w:r>
        <w:rPr>
          <w:rFonts w:ascii="Times New Roman" w:hAnsi="Times New Roman"/>
          <w:sz w:val="24"/>
          <w:szCs w:val="24"/>
        </w:rPr>
        <w:t>Punomoćnica vjerovnika Velpapir d.o.o. Bojana Tadić predlaže da se donese odluka prema kojoj bi se ovlastilo stečajnu upraviteljicu da produži ugovor o zakupu s Tiskarom Zrinski d.o.o. do pravomoćnosti rješenja o dosudi nekretnina kupcu odnosno do prodaje pokretnina i to pod istim uvjetima pod kojima je zakupni odnos zasnovan i za tekuće razdoblje.</w:t>
      </w:r>
    </w:p>
    <w:p w:rsidR="003F60DB" w:rsidP="006D2A83" w:rsidRDefault="003F60DB">
      <w:pPr>
        <w:spacing w:after="0" w:line="240" w:lineRule="auto"/>
        <w:ind w:firstLine="708"/>
        <w:jc w:val="both"/>
        <w:rPr>
          <w:rFonts w:ascii="Times New Roman" w:hAnsi="Times New Roman"/>
          <w:sz w:val="24"/>
          <w:szCs w:val="24"/>
        </w:rPr>
      </w:pPr>
    </w:p>
    <w:p w:rsidR="003F60DB" w:rsidP="006D2A83" w:rsidRDefault="003F60DB">
      <w:pPr>
        <w:spacing w:after="0" w:line="240" w:lineRule="auto"/>
        <w:ind w:firstLine="708"/>
        <w:jc w:val="both"/>
        <w:rPr>
          <w:rFonts w:ascii="Times New Roman" w:hAnsi="Times New Roman"/>
          <w:sz w:val="24"/>
          <w:szCs w:val="24"/>
        </w:rPr>
      </w:pPr>
      <w:r>
        <w:rPr>
          <w:rFonts w:ascii="Times New Roman" w:hAnsi="Times New Roman"/>
          <w:sz w:val="24"/>
          <w:szCs w:val="24"/>
        </w:rPr>
        <w:t xml:space="preserve">Punomoćnik vjerovnika Erste &amp; Steiermärkische bank d.d. Goran Gložinić predlaže da se donese odluka prema kojoj bi se ovlastilo stečajnu upraviteljicu da produži ugovor o zakupu s Tiskarom Zrinski d.o.o. na rok od 3 mjeseca odnosno do 31. ožujka 2020., odnosno ako bi se prodaja nekretnina i pokretnina realizirala prije 31. ožujka 2020. tada do prodaje nekretnina odnosno pokretnina. </w:t>
      </w:r>
    </w:p>
    <w:p w:rsidR="00B73CC3" w:rsidP="006D2A83" w:rsidRDefault="00B73CC3">
      <w:pPr>
        <w:spacing w:after="0" w:line="240" w:lineRule="auto"/>
        <w:ind w:firstLine="708"/>
        <w:jc w:val="both"/>
        <w:rPr>
          <w:rFonts w:ascii="Times New Roman" w:hAnsi="Times New Roman"/>
          <w:sz w:val="24"/>
          <w:szCs w:val="24"/>
        </w:rPr>
      </w:pPr>
    </w:p>
    <w:p w:rsidR="00B73CC3" w:rsidP="006D2A83" w:rsidRDefault="00B73CC3">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prisutni glasaju o prijedlozima vjerovnika Velpapir d.o.o. odnosno vjerovnika Erste &amp; Steiermärkische bank d.d. te da su prisutni glasali na način kako slijedi: </w:t>
      </w:r>
    </w:p>
    <w:p w:rsidR="00B73CC3" w:rsidP="006D2A83" w:rsidRDefault="00B73CC3">
      <w:pPr>
        <w:spacing w:after="0" w:line="240" w:lineRule="auto"/>
        <w:ind w:firstLine="708"/>
        <w:jc w:val="both"/>
        <w:rPr>
          <w:rFonts w:ascii="Times New Roman" w:hAnsi="Times New Roman"/>
          <w:sz w:val="24"/>
          <w:szCs w:val="24"/>
        </w:rPr>
      </w:pPr>
    </w:p>
    <w:p w:rsidRPr="00606800" w:rsidR="00B73CC3" w:rsidP="00B73CC3" w:rsidRDefault="00B73CC3">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Matea Mikić kao predstavnica Sindikata grafičke i n</w:t>
      </w:r>
      <w:r>
        <w:rPr>
          <w:rFonts w:ascii="Times New Roman" w:hAnsi="Times New Roman"/>
          <w:sz w:val="24"/>
          <w:szCs w:val="24"/>
        </w:rPr>
        <w:t xml:space="preserve">akladničke djelatnosti Hrvatske glasa za prijedlog vjerovnika Velpapir d.o.o. </w:t>
      </w:r>
    </w:p>
    <w:p w:rsidR="00B73CC3" w:rsidP="00B73CC3" w:rsidRDefault="00B73CC3">
      <w:pPr>
        <w:numPr>
          <w:ilvl w:val="0"/>
          <w:numId w:val="8"/>
        </w:numPr>
        <w:spacing w:after="0" w:line="240" w:lineRule="auto"/>
        <w:contextualSpacing/>
        <w:jc w:val="both"/>
        <w:rPr>
          <w:rFonts w:ascii="Times New Roman" w:hAnsi="Times New Roman"/>
          <w:sz w:val="24"/>
          <w:szCs w:val="24"/>
        </w:rPr>
      </w:pPr>
      <w:r w:rsidRPr="00C42260">
        <w:rPr>
          <w:rFonts w:ascii="Times New Roman" w:hAnsi="Times New Roman"/>
          <w:sz w:val="24"/>
          <w:szCs w:val="24"/>
        </w:rPr>
        <w:t xml:space="preserve">vjerovnik Erste &amp; Steiermärkische bank d.d., </w:t>
      </w:r>
      <w:r>
        <w:rPr>
          <w:rFonts w:ascii="Times New Roman" w:hAnsi="Times New Roman"/>
          <w:sz w:val="24"/>
          <w:szCs w:val="24"/>
        </w:rPr>
        <w:t xml:space="preserve">glasa za prijedlog vjerovnika Erste &amp; Steiermärkische bank d.d. </w:t>
      </w:r>
    </w:p>
    <w:p w:rsidRPr="00C42260" w:rsidR="00B73CC3" w:rsidP="00B73CC3" w:rsidRDefault="00B73CC3">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Valentina Lesjak za Republiku Hrvatsku glasa za prijedlog vjerovnika Erste &amp; Steiermärkische bank d.d. </w:t>
      </w:r>
    </w:p>
    <w:p w:rsidRPr="00B30C39" w:rsidR="00B73CC3" w:rsidP="00B73CC3" w:rsidRDefault="00B73CC3">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Renata Bodlović za vjerovnika Radin-grafika d.o.o. glasa za prijedlog vjerovnika Velpapir d.o.o. </w:t>
      </w:r>
    </w:p>
    <w:p w:rsidRPr="00215021" w:rsidR="00B73CC3" w:rsidP="00B73CC3" w:rsidRDefault="00B73CC3">
      <w:pPr>
        <w:numPr>
          <w:ilvl w:val="0"/>
          <w:numId w:val="8"/>
        </w:numPr>
        <w:spacing w:after="0" w:line="240" w:lineRule="auto"/>
        <w:contextualSpacing/>
        <w:jc w:val="both"/>
        <w:rPr>
          <w:rFonts w:ascii="Times New Roman" w:hAnsi="Times New Roman"/>
          <w:sz w:val="24"/>
          <w:szCs w:val="24"/>
        </w:rPr>
      </w:pPr>
      <w:r>
        <w:rPr>
          <w:rFonts w:ascii="Times New Roman" w:hAnsi="Times New Roman"/>
          <w:sz w:val="24"/>
          <w:szCs w:val="24"/>
        </w:rPr>
        <w:t xml:space="preserve">Bojana Tadić za vjerovnika Velpapir d.o.o. glasa za prijedlog vjerovnika Velpapir d.o.o. </w:t>
      </w:r>
    </w:p>
    <w:p w:rsidR="003F60DB" w:rsidP="006D2A83" w:rsidRDefault="003F60DB">
      <w:pPr>
        <w:spacing w:after="0" w:line="240" w:lineRule="auto"/>
        <w:ind w:firstLine="708"/>
        <w:jc w:val="both"/>
        <w:rPr>
          <w:rFonts w:ascii="Times New Roman" w:hAnsi="Times New Roman"/>
          <w:sz w:val="24"/>
          <w:szCs w:val="24"/>
        </w:rPr>
      </w:pPr>
    </w:p>
    <w:p w:rsidR="003F60DB" w:rsidP="006D2A83" w:rsidRDefault="003F60DB">
      <w:pPr>
        <w:spacing w:after="0" w:line="240" w:lineRule="auto"/>
        <w:ind w:firstLine="708"/>
        <w:jc w:val="both"/>
        <w:rPr>
          <w:rFonts w:ascii="Times New Roman" w:hAnsi="Times New Roman"/>
          <w:sz w:val="24"/>
          <w:szCs w:val="24"/>
        </w:rPr>
      </w:pPr>
    </w:p>
    <w:p w:rsidR="003F60DB" w:rsidP="006D2A83" w:rsidRDefault="00B73CC3">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je za prijedlog vjerovnika Velpapir d.o.o. </w:t>
      </w:r>
      <w:r w:rsidR="00224C6D">
        <w:rPr>
          <w:rFonts w:ascii="Times New Roman" w:hAnsi="Times New Roman"/>
          <w:sz w:val="24"/>
          <w:szCs w:val="24"/>
        </w:rPr>
        <w:t>su glasala 3 člana O</w:t>
      </w:r>
      <w:r>
        <w:rPr>
          <w:rFonts w:ascii="Times New Roman" w:hAnsi="Times New Roman"/>
          <w:sz w:val="24"/>
          <w:szCs w:val="24"/>
        </w:rPr>
        <w:t xml:space="preserve">dbora, a za prijedlog vjerovnika Erste &amp; Steiermärkische bank d.d. </w:t>
      </w:r>
      <w:r w:rsidR="00224C6D">
        <w:rPr>
          <w:rFonts w:ascii="Times New Roman" w:hAnsi="Times New Roman"/>
          <w:sz w:val="24"/>
          <w:szCs w:val="24"/>
        </w:rPr>
        <w:t>su glasala 2 člana O</w:t>
      </w:r>
      <w:r>
        <w:rPr>
          <w:rFonts w:ascii="Times New Roman" w:hAnsi="Times New Roman"/>
          <w:sz w:val="24"/>
          <w:szCs w:val="24"/>
        </w:rPr>
        <w:t>dbora.</w:t>
      </w:r>
    </w:p>
    <w:p w:rsidR="00B73CC3" w:rsidP="006D2A83" w:rsidRDefault="00B73CC3">
      <w:pPr>
        <w:spacing w:after="0" w:line="240" w:lineRule="auto"/>
        <w:ind w:firstLine="708"/>
        <w:jc w:val="both"/>
        <w:rPr>
          <w:rFonts w:ascii="Times New Roman" w:hAnsi="Times New Roman"/>
          <w:sz w:val="24"/>
          <w:szCs w:val="24"/>
        </w:rPr>
      </w:pPr>
    </w:p>
    <w:p w:rsidR="00B73CC3" w:rsidP="006D2A83" w:rsidRDefault="00B73CC3">
      <w:pPr>
        <w:spacing w:after="0" w:line="240" w:lineRule="auto"/>
        <w:ind w:firstLine="708"/>
        <w:jc w:val="both"/>
        <w:rPr>
          <w:rFonts w:ascii="Times New Roman" w:hAnsi="Times New Roman"/>
          <w:sz w:val="24"/>
          <w:szCs w:val="24"/>
        </w:rPr>
      </w:pPr>
      <w:r>
        <w:rPr>
          <w:rFonts w:ascii="Times New Roman" w:hAnsi="Times New Roman"/>
          <w:sz w:val="24"/>
          <w:szCs w:val="24"/>
        </w:rPr>
        <w:t xml:space="preserve">Sud donosi </w:t>
      </w:r>
    </w:p>
    <w:p w:rsidR="00B73CC3" w:rsidP="006D2A83" w:rsidRDefault="00B73CC3">
      <w:pPr>
        <w:spacing w:after="0" w:line="240" w:lineRule="auto"/>
        <w:ind w:firstLine="708"/>
        <w:jc w:val="both"/>
        <w:rPr>
          <w:rFonts w:ascii="Times New Roman" w:hAnsi="Times New Roman"/>
          <w:sz w:val="24"/>
          <w:szCs w:val="24"/>
        </w:rPr>
      </w:pPr>
    </w:p>
    <w:p w:rsidR="00B73CC3" w:rsidP="00B73CC3" w:rsidRDefault="00B73CC3">
      <w:pPr>
        <w:spacing w:after="0" w:line="240" w:lineRule="auto"/>
        <w:jc w:val="center"/>
        <w:rPr>
          <w:rFonts w:ascii="Times New Roman" w:hAnsi="Times New Roman"/>
          <w:sz w:val="24"/>
          <w:szCs w:val="24"/>
        </w:rPr>
      </w:pPr>
      <w:r>
        <w:rPr>
          <w:rFonts w:ascii="Times New Roman" w:hAnsi="Times New Roman"/>
          <w:sz w:val="24"/>
          <w:szCs w:val="24"/>
        </w:rPr>
        <w:t>z a k lj u č a k</w:t>
      </w:r>
    </w:p>
    <w:p w:rsidR="00B73CC3" w:rsidP="006D2A83" w:rsidRDefault="00B73CC3">
      <w:pPr>
        <w:spacing w:after="0" w:line="240" w:lineRule="auto"/>
        <w:ind w:firstLine="708"/>
        <w:jc w:val="both"/>
        <w:rPr>
          <w:rFonts w:ascii="Times New Roman" w:hAnsi="Times New Roman"/>
          <w:sz w:val="24"/>
          <w:szCs w:val="24"/>
        </w:rPr>
      </w:pPr>
    </w:p>
    <w:p w:rsidR="00B73CC3" w:rsidP="006D2A83" w:rsidRDefault="00B73CC3">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je na današnjoj sjednici </w:t>
      </w:r>
      <w:r w:rsidR="00224C6D">
        <w:rPr>
          <w:rFonts w:ascii="Times New Roman" w:hAnsi="Times New Roman"/>
          <w:sz w:val="24"/>
          <w:szCs w:val="24"/>
        </w:rPr>
        <w:t>O</w:t>
      </w:r>
      <w:r>
        <w:rPr>
          <w:rFonts w:ascii="Times New Roman" w:hAnsi="Times New Roman"/>
          <w:sz w:val="24"/>
          <w:szCs w:val="24"/>
        </w:rPr>
        <w:t>dbora vjerovnika donesena slijedeća odluka:</w:t>
      </w:r>
    </w:p>
    <w:p w:rsidR="00B73CC3" w:rsidP="006D2A83" w:rsidRDefault="00B73CC3">
      <w:pPr>
        <w:spacing w:after="0" w:line="240" w:lineRule="auto"/>
        <w:ind w:firstLine="708"/>
        <w:jc w:val="both"/>
        <w:rPr>
          <w:rFonts w:ascii="Times New Roman" w:hAnsi="Times New Roman"/>
          <w:sz w:val="24"/>
          <w:szCs w:val="24"/>
        </w:rPr>
      </w:pPr>
    </w:p>
    <w:p w:rsidRPr="00FF77AE" w:rsidR="00B73CC3" w:rsidP="00B73CC3" w:rsidRDefault="00FF77AE">
      <w:pPr>
        <w:spacing w:after="0" w:line="240" w:lineRule="auto"/>
        <w:ind w:firstLine="708"/>
        <w:jc w:val="both"/>
        <w:rPr>
          <w:rFonts w:ascii="Times New Roman" w:hAnsi="Times New Roman"/>
          <w:b/>
          <w:sz w:val="24"/>
          <w:szCs w:val="24"/>
        </w:rPr>
      </w:pPr>
      <w:r w:rsidRPr="00FF77AE">
        <w:rPr>
          <w:rFonts w:ascii="Times New Roman" w:hAnsi="Times New Roman"/>
          <w:b/>
          <w:sz w:val="24"/>
          <w:szCs w:val="24"/>
        </w:rPr>
        <w:t>"O</w:t>
      </w:r>
      <w:r w:rsidRPr="00FF77AE" w:rsidR="00B73CC3">
        <w:rPr>
          <w:rFonts w:ascii="Times New Roman" w:hAnsi="Times New Roman"/>
          <w:b/>
          <w:sz w:val="24"/>
          <w:szCs w:val="24"/>
        </w:rPr>
        <w:t>vlašćuje se stečajnu upraviteljicu da produži ugovor o zakupu s Tiskarom Zrinski d.o.o. do pravomoćnosti rješenja o dosudi nekretnina kupcu odnosno do prodaje pokretnina i to pod istim uvjetima pod kojima je zakupni odnos zasnovan i za tekuće razdoblje.</w:t>
      </w:r>
      <w:r w:rsidRPr="00FF77AE">
        <w:rPr>
          <w:rFonts w:ascii="Times New Roman" w:hAnsi="Times New Roman"/>
          <w:b/>
          <w:sz w:val="24"/>
          <w:szCs w:val="24"/>
        </w:rPr>
        <w:t>"</w:t>
      </w:r>
    </w:p>
    <w:p w:rsidR="00B73CC3" w:rsidP="006D2A83" w:rsidRDefault="00B73CC3">
      <w:pPr>
        <w:spacing w:after="0" w:line="240" w:lineRule="auto"/>
        <w:ind w:firstLine="708"/>
        <w:jc w:val="both"/>
        <w:rPr>
          <w:rFonts w:ascii="Times New Roman" w:hAnsi="Times New Roman"/>
          <w:sz w:val="24"/>
          <w:szCs w:val="24"/>
        </w:rPr>
      </w:pPr>
    </w:p>
    <w:p w:rsidR="003F60DB" w:rsidP="006D2A83" w:rsidRDefault="003F60DB">
      <w:pPr>
        <w:spacing w:after="0" w:line="240" w:lineRule="auto"/>
        <w:ind w:firstLine="708"/>
        <w:jc w:val="both"/>
        <w:rPr>
          <w:rFonts w:ascii="Times New Roman" w:hAnsi="Times New Roman"/>
          <w:sz w:val="24"/>
          <w:szCs w:val="24"/>
        </w:rPr>
      </w:pPr>
    </w:p>
    <w:p w:rsidR="00156975" w:rsidP="006D2A83" w:rsidRDefault="00156975">
      <w:pPr>
        <w:spacing w:after="0" w:line="240" w:lineRule="auto"/>
        <w:ind w:firstLine="708"/>
        <w:jc w:val="both"/>
        <w:rPr>
          <w:rFonts w:ascii="Times New Roman" w:hAnsi="Times New Roman"/>
          <w:sz w:val="24"/>
          <w:szCs w:val="24"/>
        </w:rPr>
      </w:pPr>
      <w:r>
        <w:rPr>
          <w:rFonts w:ascii="Times New Roman" w:hAnsi="Times New Roman"/>
          <w:sz w:val="24"/>
          <w:szCs w:val="24"/>
        </w:rPr>
        <w:t xml:space="preserve">Prisutni članovi Odbora vjerovnika predlažu stečajnoj  upraviteljici da se u kratkom roku očituje o eventualnoj potrebi pobijanja pravnih radnji stečajnog dužnika, ako takve radnje postoje te i da dostavi u spis dokumentaciju relevantnu za eventualno pokretanje postupka radi pobijanja pravne radnje stečajnog dužnika. </w:t>
      </w:r>
    </w:p>
    <w:p w:rsidR="00156975" w:rsidP="006D2A83" w:rsidRDefault="00156975">
      <w:pPr>
        <w:spacing w:after="0" w:line="240" w:lineRule="auto"/>
        <w:ind w:firstLine="708"/>
        <w:jc w:val="both"/>
        <w:rPr>
          <w:rFonts w:ascii="Times New Roman" w:hAnsi="Times New Roman"/>
          <w:sz w:val="24"/>
          <w:szCs w:val="24"/>
        </w:rPr>
      </w:pPr>
    </w:p>
    <w:p w:rsidR="00156975" w:rsidP="006D2A83" w:rsidRDefault="00156975">
      <w:pPr>
        <w:spacing w:after="0" w:line="240" w:lineRule="auto"/>
        <w:ind w:firstLine="708"/>
        <w:jc w:val="both"/>
        <w:rPr>
          <w:rFonts w:ascii="Times New Roman" w:hAnsi="Times New Roman"/>
          <w:sz w:val="24"/>
          <w:szCs w:val="24"/>
        </w:rPr>
      </w:pPr>
    </w:p>
    <w:p w:rsidRPr="006D2A83" w:rsidR="006D2A83" w:rsidP="006D2A83" w:rsidRDefault="00802685">
      <w:pPr>
        <w:spacing w:after="0" w:line="240" w:lineRule="auto"/>
        <w:jc w:val="center"/>
        <w:rPr>
          <w:rFonts w:ascii="Times New Roman" w:hAnsi="Times New Roman"/>
          <w:sz w:val="24"/>
          <w:szCs w:val="24"/>
        </w:rPr>
      </w:pPr>
      <w:r>
        <w:rPr>
          <w:rFonts w:ascii="Times New Roman" w:hAnsi="Times New Roman"/>
          <w:sz w:val="24"/>
          <w:szCs w:val="24"/>
        </w:rPr>
        <w:t>D</w:t>
      </w:r>
      <w:r w:rsidRPr="006D2A83" w:rsidR="006D2A83">
        <w:rPr>
          <w:rFonts w:ascii="Times New Roman" w:hAnsi="Times New Roman"/>
          <w:sz w:val="24"/>
          <w:szCs w:val="24"/>
        </w:rPr>
        <w:t xml:space="preserve">ovršeno u </w:t>
      </w:r>
      <w:r w:rsidR="00FF77AE">
        <w:rPr>
          <w:rFonts w:ascii="Times New Roman" w:hAnsi="Times New Roman"/>
          <w:sz w:val="24"/>
          <w:szCs w:val="24"/>
        </w:rPr>
        <w:t>12</w:t>
      </w:r>
      <w:r w:rsidRPr="006D2A83" w:rsidR="006D2A83">
        <w:rPr>
          <w:rFonts w:ascii="Times New Roman" w:hAnsi="Times New Roman"/>
          <w:sz w:val="24"/>
          <w:szCs w:val="24"/>
        </w:rPr>
        <w:t>:</w:t>
      </w:r>
      <w:r w:rsidR="00737F05">
        <w:rPr>
          <w:rFonts w:ascii="Times New Roman" w:hAnsi="Times New Roman"/>
          <w:sz w:val="24"/>
          <w:szCs w:val="24"/>
        </w:rPr>
        <w:t>50</w:t>
      </w:r>
      <w:r w:rsidRPr="006D2A83" w:rsid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1549"/>
        <w:gridCol w:w="4642"/>
      </w:tblGrid>
      <w:tr w:rsidRPr="006D2A83" w:rsidR="006D2A83" w:rsidTr="002E35C5">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1549"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4642"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002E35C5" w:rsidP="002E35C5" w:rsidRDefault="002E35C5">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606800">
              <w:rPr>
                <w:rFonts w:ascii="Times New Roman" w:hAnsi="Times New Roman" w:eastAsia="Times New Roman"/>
                <w:snapToGrid w:val="false"/>
                <w:sz w:val="24"/>
                <w:szCs w:val="24"/>
              </w:rPr>
              <w:t>za stečajnog dužnika:  stečajna upraviteljica Nevenka Golubić</w:t>
            </w:r>
          </w:p>
          <w:p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Pr="00606800" w:rsidR="002E35C5" w:rsidP="002E35C5" w:rsidRDefault="002E35C5">
            <w:pPr>
              <w:pStyle w:val="Odlomakpopisa"/>
              <w:widowControl w:val="false"/>
              <w:spacing w:after="0" w:line="240" w:lineRule="auto"/>
              <w:jc w:val="both"/>
              <w:rPr>
                <w:rFonts w:ascii="Times New Roman" w:hAnsi="Times New Roman" w:eastAsia="Times New Roman"/>
                <w:snapToGrid w:val="false"/>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lastRenderedPageBreak/>
              <w:t>Mateja Mikić kao predstavnica Sindikata grafičke i n</w:t>
            </w:r>
            <w:r>
              <w:rPr>
                <w:rFonts w:ascii="Times New Roman" w:hAnsi="Times New Roman"/>
                <w:sz w:val="24"/>
                <w:szCs w:val="24"/>
              </w:rPr>
              <w:t>akladničke djelatnosti Hrvatske</w:t>
            </w:r>
          </w:p>
          <w:p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spacing w:after="0" w:line="240" w:lineRule="auto"/>
              <w:ind w:left="720"/>
              <w:contextualSpacing/>
              <w:jc w:val="both"/>
              <w:rPr>
                <w:rFonts w:ascii="Times New Roman" w:hAnsi="Times New Roman"/>
                <w:sz w:val="24"/>
                <w:szCs w:val="24"/>
              </w:rPr>
            </w:pPr>
          </w:p>
          <w:p w:rsidRPr="00606800"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2E35C5">
              <w:rPr>
                <w:rFonts w:ascii="Times New Roman" w:hAnsi="Times New Roman"/>
                <w:sz w:val="24"/>
                <w:szCs w:val="24"/>
              </w:rPr>
              <w:t xml:space="preserve">za vjerovnika Erste &amp; Steiermärkische bank d.d., punomoćnik Goran Gložinić, </w:t>
            </w:r>
          </w:p>
          <w:p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spacing w:after="0" w:line="240" w:lineRule="auto"/>
              <w:contextualSpacing/>
              <w:jc w:val="both"/>
              <w:rPr>
                <w:rFonts w:ascii="Times New Roman" w:hAnsi="Times New Roman"/>
                <w:sz w:val="24"/>
                <w:szCs w:val="24"/>
              </w:rPr>
            </w:pPr>
          </w:p>
          <w:p w:rsidRPr="002E35C5"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606800">
              <w:rPr>
                <w:rFonts w:ascii="Times New Roman" w:hAnsi="Times New Roman"/>
                <w:sz w:val="24"/>
                <w:szCs w:val="24"/>
              </w:rPr>
              <w:t>za Republiku Hrvatsku, Valentina Lesjak</w:t>
            </w:r>
          </w:p>
          <w:p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spacing w:after="0" w:line="240" w:lineRule="auto"/>
              <w:ind w:left="720"/>
              <w:contextualSpacing/>
              <w:jc w:val="both"/>
              <w:rPr>
                <w:rFonts w:ascii="Times New Roman" w:hAnsi="Times New Roman"/>
                <w:sz w:val="24"/>
                <w:szCs w:val="24"/>
              </w:rPr>
            </w:pPr>
          </w:p>
          <w:p w:rsidRPr="00606800" w:rsidR="002E35C5" w:rsidP="002E35C5" w:rsidRDefault="002E35C5">
            <w:pPr>
              <w:spacing w:after="0" w:line="240" w:lineRule="auto"/>
              <w:ind w:left="720"/>
              <w:contextualSpacing/>
              <w:jc w:val="both"/>
              <w:rPr>
                <w:rFonts w:ascii="Times New Roman" w:hAnsi="Times New Roman"/>
                <w:sz w:val="24"/>
                <w:szCs w:val="24"/>
              </w:rPr>
            </w:pPr>
          </w:p>
          <w:p w:rsidR="002E35C5" w:rsidP="002E35C5" w:rsidRDefault="002E35C5">
            <w:pPr>
              <w:numPr>
                <w:ilvl w:val="0"/>
                <w:numId w:val="8"/>
              </w:numPr>
              <w:spacing w:after="0" w:line="240" w:lineRule="auto"/>
              <w:contextualSpacing/>
              <w:jc w:val="both"/>
              <w:rPr>
                <w:rFonts w:ascii="Times New Roman" w:hAnsi="Times New Roman"/>
                <w:sz w:val="24"/>
                <w:szCs w:val="24"/>
              </w:rPr>
            </w:pPr>
            <w:r w:rsidRPr="002E35C5">
              <w:rPr>
                <w:rFonts w:ascii="Times New Roman" w:hAnsi="Times New Roman"/>
                <w:sz w:val="24"/>
                <w:szCs w:val="24"/>
              </w:rPr>
              <w:t>za vjerovnika Radin-grafika d.o.o., Renata Bodlović</w:t>
            </w:r>
          </w:p>
          <w:p w:rsidR="002E35C5" w:rsidP="002E35C5" w:rsidRDefault="002E35C5">
            <w:pPr>
              <w:spacing w:after="0" w:line="240" w:lineRule="auto"/>
              <w:contextualSpacing/>
              <w:jc w:val="both"/>
              <w:rPr>
                <w:rFonts w:ascii="Times New Roman" w:hAnsi="Times New Roman"/>
                <w:sz w:val="24"/>
                <w:szCs w:val="24"/>
              </w:rPr>
            </w:pPr>
          </w:p>
          <w:p w:rsidR="002E35C5" w:rsidP="002E35C5" w:rsidRDefault="002E35C5">
            <w:pPr>
              <w:spacing w:after="0" w:line="240" w:lineRule="auto"/>
              <w:contextualSpacing/>
              <w:jc w:val="both"/>
              <w:rPr>
                <w:rFonts w:ascii="Times New Roman" w:hAnsi="Times New Roman"/>
                <w:sz w:val="24"/>
                <w:szCs w:val="24"/>
              </w:rPr>
            </w:pPr>
          </w:p>
          <w:p w:rsidRPr="002E35C5" w:rsidR="002E35C5" w:rsidP="002E35C5" w:rsidRDefault="002E35C5">
            <w:pPr>
              <w:spacing w:after="0" w:line="240" w:lineRule="auto"/>
              <w:contextualSpacing/>
              <w:jc w:val="both"/>
              <w:rPr>
                <w:rFonts w:ascii="Times New Roman" w:hAnsi="Times New Roman"/>
                <w:sz w:val="24"/>
                <w:szCs w:val="24"/>
              </w:rPr>
            </w:pPr>
          </w:p>
          <w:p w:rsidRPr="002E35C5" w:rsidR="006D2A83" w:rsidP="002E35C5" w:rsidRDefault="002E35C5">
            <w:pPr>
              <w:numPr>
                <w:ilvl w:val="0"/>
                <w:numId w:val="8"/>
              </w:numPr>
              <w:spacing w:after="0" w:line="240" w:lineRule="auto"/>
              <w:contextualSpacing/>
              <w:jc w:val="both"/>
              <w:rPr>
                <w:rFonts w:ascii="Times New Roman" w:hAnsi="Times New Roman" w:eastAsia="Times New Roman"/>
                <w:sz w:val="24"/>
                <w:szCs w:val="24"/>
                <w:lang w:eastAsia="hr-HR"/>
              </w:rPr>
            </w:pPr>
            <w:r w:rsidRPr="002E35C5">
              <w:rPr>
                <w:rFonts w:ascii="Times New Roman" w:hAnsi="Times New Roman"/>
                <w:sz w:val="24"/>
                <w:szCs w:val="24"/>
              </w:rPr>
              <w:t xml:space="preserve">za vjerovnika Velpapir d.o.o. prokuristica  Marija Božić </w:t>
            </w:r>
            <w:r>
              <w:rPr>
                <w:rFonts w:ascii="Times New Roman" w:hAnsi="Times New Roman"/>
                <w:sz w:val="24"/>
                <w:szCs w:val="24"/>
              </w:rPr>
              <w:t>i Bojana Tadić</w:t>
            </w:r>
          </w:p>
          <w:p w:rsidRPr="002E35C5" w:rsidR="002E35C5" w:rsidP="002E35C5" w:rsidRDefault="002E35C5">
            <w:pPr>
              <w:spacing w:after="0" w:line="240" w:lineRule="auto"/>
              <w:ind w:left="720"/>
              <w:contextualSpacing/>
              <w:jc w:val="both"/>
              <w:rPr>
                <w:rFonts w:ascii="Times New Roman" w:hAnsi="Times New Roman" w:eastAsia="Times New Roman"/>
                <w:sz w:val="24"/>
                <w:szCs w:val="24"/>
                <w:lang w:eastAsia="hr-HR"/>
              </w:rPr>
            </w:pPr>
          </w:p>
          <w:p w:rsidRPr="002E35C5" w:rsidR="002E35C5" w:rsidP="002E35C5" w:rsidRDefault="002E35C5">
            <w:pPr>
              <w:spacing w:after="0" w:line="240" w:lineRule="auto"/>
              <w:contextualSpacing/>
              <w:jc w:val="both"/>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lastRenderedPageBreak/>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513C" w:rsidP="00501147" w:rsidRDefault="007C513C">
      <w:pPr>
        <w:spacing w:after="0" w:line="240" w:lineRule="auto"/>
      </w:pPr>
      <w:r>
        <w:separator/>
      </w:r>
    </w:p>
  </w:endnote>
  <w:endnote w:type="continuationSeparator" w:id="0">
    <w:p w:rsidR="007C513C" w:rsidP="00501147" w:rsidRDefault="007C513C">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513C" w:rsidP="00501147" w:rsidRDefault="007C513C">
      <w:pPr>
        <w:spacing w:after="0" w:line="240" w:lineRule="auto"/>
      </w:pPr>
      <w:r>
        <w:separator/>
      </w:r>
    </w:p>
  </w:footnote>
  <w:footnote w:type="continuationSeparator" w:id="0">
    <w:p w:rsidR="007C513C" w:rsidP="00501147" w:rsidRDefault="007C513C">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F92ACB">
      <w:rPr>
        <w:rFonts w:ascii="Times New Roman" w:hAnsi="Times New Roman"/>
        <w:noProof/>
        <w:sz w:val="24"/>
        <w:szCs w:val="24"/>
      </w:rPr>
      <w:t>Poslovni broj: 10 St-466/2018-100</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F92ACB">
      <w:rPr>
        <w:rFonts w:ascii="Times New Roman" w:hAnsi="Times New Roman"/>
        <w:noProof/>
        <w:sz w:val="24"/>
        <w:szCs w:val="24"/>
      </w:rPr>
      <w:t>3</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4D2B6C"/>
    <w:multiLevelType w:val="hybridMultilevel"/>
    <w:tmpl w:val="D95AD1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5">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10"/>
  </w:num>
  <w:num w:numId="4">
    <w:abstractNumId w:val="4"/>
  </w:num>
  <w:num w:numId="5">
    <w:abstractNumId w:val="7"/>
  </w:num>
  <w:num w:numId="6">
    <w:abstractNumId w:val="8"/>
  </w:num>
  <w:num w:numId="7">
    <w:abstractNumId w:val="1"/>
  </w:num>
  <w:num w:numId="8">
    <w:abstractNumId w:val="5"/>
  </w:num>
  <w:num w:numId="9">
    <w:abstractNumId w:val="9"/>
  </w:num>
  <w:num w:numId="10">
    <w:abstractNumId w:val="2"/>
  </w:num>
  <w:num w:numId="1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284"/>
    <w:rsid w:val="00011DB2"/>
    <w:rsid w:val="00015867"/>
    <w:rsid w:val="0004207D"/>
    <w:rsid w:val="000658BC"/>
    <w:rsid w:val="00082860"/>
    <w:rsid w:val="0008663B"/>
    <w:rsid w:val="00086802"/>
    <w:rsid w:val="00087C43"/>
    <w:rsid w:val="000926CB"/>
    <w:rsid w:val="000B4F42"/>
    <w:rsid w:val="000B6F54"/>
    <w:rsid w:val="000C07B1"/>
    <w:rsid w:val="000E2FCD"/>
    <w:rsid w:val="000F2496"/>
    <w:rsid w:val="001163F2"/>
    <w:rsid w:val="00125FD9"/>
    <w:rsid w:val="00126B4E"/>
    <w:rsid w:val="0013044A"/>
    <w:rsid w:val="00130991"/>
    <w:rsid w:val="00133660"/>
    <w:rsid w:val="00135313"/>
    <w:rsid w:val="00147698"/>
    <w:rsid w:val="00153C86"/>
    <w:rsid w:val="00156975"/>
    <w:rsid w:val="00164105"/>
    <w:rsid w:val="00187F36"/>
    <w:rsid w:val="00194888"/>
    <w:rsid w:val="001A45AD"/>
    <w:rsid w:val="001A52CC"/>
    <w:rsid w:val="001B70EC"/>
    <w:rsid w:val="001D5D3B"/>
    <w:rsid w:val="001E3908"/>
    <w:rsid w:val="001F6DF0"/>
    <w:rsid w:val="002144FF"/>
    <w:rsid w:val="00224C6D"/>
    <w:rsid w:val="002361B6"/>
    <w:rsid w:val="00237FCE"/>
    <w:rsid w:val="00255CE4"/>
    <w:rsid w:val="00283F64"/>
    <w:rsid w:val="002971D6"/>
    <w:rsid w:val="002A19D8"/>
    <w:rsid w:val="002A39F5"/>
    <w:rsid w:val="002A735D"/>
    <w:rsid w:val="002C5E82"/>
    <w:rsid w:val="002C6E90"/>
    <w:rsid w:val="002D2FC4"/>
    <w:rsid w:val="002E35C5"/>
    <w:rsid w:val="002E3DDB"/>
    <w:rsid w:val="002E6979"/>
    <w:rsid w:val="002F61DE"/>
    <w:rsid w:val="00340399"/>
    <w:rsid w:val="00341823"/>
    <w:rsid w:val="00342CFC"/>
    <w:rsid w:val="00343E8B"/>
    <w:rsid w:val="00345212"/>
    <w:rsid w:val="00345CB4"/>
    <w:rsid w:val="0035242D"/>
    <w:rsid w:val="00367E59"/>
    <w:rsid w:val="0037711F"/>
    <w:rsid w:val="00385BF0"/>
    <w:rsid w:val="00394A8C"/>
    <w:rsid w:val="0039788E"/>
    <w:rsid w:val="00397DDA"/>
    <w:rsid w:val="003A0CE3"/>
    <w:rsid w:val="003A4477"/>
    <w:rsid w:val="003A6092"/>
    <w:rsid w:val="003A6644"/>
    <w:rsid w:val="003C1E09"/>
    <w:rsid w:val="003D39E7"/>
    <w:rsid w:val="003F60DB"/>
    <w:rsid w:val="0040577C"/>
    <w:rsid w:val="00436D58"/>
    <w:rsid w:val="00441B9E"/>
    <w:rsid w:val="00450291"/>
    <w:rsid w:val="004747D9"/>
    <w:rsid w:val="00474FC2"/>
    <w:rsid w:val="004835E7"/>
    <w:rsid w:val="00484C38"/>
    <w:rsid w:val="00490771"/>
    <w:rsid w:val="00494A82"/>
    <w:rsid w:val="0049593F"/>
    <w:rsid w:val="0049749B"/>
    <w:rsid w:val="00497D31"/>
    <w:rsid w:val="004A0BD1"/>
    <w:rsid w:val="004B707F"/>
    <w:rsid w:val="004E00FA"/>
    <w:rsid w:val="004E1C60"/>
    <w:rsid w:val="00500EE0"/>
    <w:rsid w:val="00501147"/>
    <w:rsid w:val="005129B8"/>
    <w:rsid w:val="0051586D"/>
    <w:rsid w:val="00521DEA"/>
    <w:rsid w:val="005342C4"/>
    <w:rsid w:val="0055446B"/>
    <w:rsid w:val="00563167"/>
    <w:rsid w:val="00567BB8"/>
    <w:rsid w:val="00572593"/>
    <w:rsid w:val="00597D2F"/>
    <w:rsid w:val="005A02BC"/>
    <w:rsid w:val="005A4554"/>
    <w:rsid w:val="005B36E9"/>
    <w:rsid w:val="005B5680"/>
    <w:rsid w:val="005C01B0"/>
    <w:rsid w:val="005E1D89"/>
    <w:rsid w:val="005F3F8F"/>
    <w:rsid w:val="005F5DCE"/>
    <w:rsid w:val="005F633B"/>
    <w:rsid w:val="005F72DB"/>
    <w:rsid w:val="005F78F5"/>
    <w:rsid w:val="00606800"/>
    <w:rsid w:val="00623525"/>
    <w:rsid w:val="00640FB4"/>
    <w:rsid w:val="00644C74"/>
    <w:rsid w:val="00651E9C"/>
    <w:rsid w:val="00665E6A"/>
    <w:rsid w:val="00685195"/>
    <w:rsid w:val="00686D25"/>
    <w:rsid w:val="0069332A"/>
    <w:rsid w:val="00693926"/>
    <w:rsid w:val="006A3156"/>
    <w:rsid w:val="006B4636"/>
    <w:rsid w:val="006D2A83"/>
    <w:rsid w:val="006D5479"/>
    <w:rsid w:val="00701D1D"/>
    <w:rsid w:val="00702B49"/>
    <w:rsid w:val="00707983"/>
    <w:rsid w:val="00721A26"/>
    <w:rsid w:val="007231CA"/>
    <w:rsid w:val="00732BCA"/>
    <w:rsid w:val="00737F05"/>
    <w:rsid w:val="00741600"/>
    <w:rsid w:val="007439FF"/>
    <w:rsid w:val="00746FF4"/>
    <w:rsid w:val="00757A30"/>
    <w:rsid w:val="00760B76"/>
    <w:rsid w:val="0077399E"/>
    <w:rsid w:val="007802E2"/>
    <w:rsid w:val="00784DE9"/>
    <w:rsid w:val="0078776D"/>
    <w:rsid w:val="00797FF7"/>
    <w:rsid w:val="007A395E"/>
    <w:rsid w:val="007A409A"/>
    <w:rsid w:val="007C513C"/>
    <w:rsid w:val="007D0553"/>
    <w:rsid w:val="007D34FC"/>
    <w:rsid w:val="007E6C2C"/>
    <w:rsid w:val="00801313"/>
    <w:rsid w:val="00802685"/>
    <w:rsid w:val="00804961"/>
    <w:rsid w:val="00810A93"/>
    <w:rsid w:val="00830DB3"/>
    <w:rsid w:val="008659E3"/>
    <w:rsid w:val="00865BDE"/>
    <w:rsid w:val="00877B67"/>
    <w:rsid w:val="008A1D4F"/>
    <w:rsid w:val="008A6557"/>
    <w:rsid w:val="008A6EA8"/>
    <w:rsid w:val="008B09F5"/>
    <w:rsid w:val="008B36F7"/>
    <w:rsid w:val="008C4EFB"/>
    <w:rsid w:val="008D05FD"/>
    <w:rsid w:val="008D085C"/>
    <w:rsid w:val="008D4DB8"/>
    <w:rsid w:val="008D5EA3"/>
    <w:rsid w:val="008E26E1"/>
    <w:rsid w:val="008F5840"/>
    <w:rsid w:val="00901C91"/>
    <w:rsid w:val="00917C3F"/>
    <w:rsid w:val="00917E37"/>
    <w:rsid w:val="0092437B"/>
    <w:rsid w:val="00926157"/>
    <w:rsid w:val="0094374E"/>
    <w:rsid w:val="00953F20"/>
    <w:rsid w:val="00957093"/>
    <w:rsid w:val="009610AF"/>
    <w:rsid w:val="0096157B"/>
    <w:rsid w:val="0096563D"/>
    <w:rsid w:val="009752CD"/>
    <w:rsid w:val="00975368"/>
    <w:rsid w:val="00982480"/>
    <w:rsid w:val="00987D82"/>
    <w:rsid w:val="0099333D"/>
    <w:rsid w:val="009B1D72"/>
    <w:rsid w:val="009E2BBE"/>
    <w:rsid w:val="009E76A1"/>
    <w:rsid w:val="009F53BD"/>
    <w:rsid w:val="00A02D48"/>
    <w:rsid w:val="00A31425"/>
    <w:rsid w:val="00A31587"/>
    <w:rsid w:val="00A3382D"/>
    <w:rsid w:val="00A45438"/>
    <w:rsid w:val="00A46425"/>
    <w:rsid w:val="00A473C5"/>
    <w:rsid w:val="00A52BE7"/>
    <w:rsid w:val="00A52DF2"/>
    <w:rsid w:val="00A65E60"/>
    <w:rsid w:val="00A66375"/>
    <w:rsid w:val="00A729A1"/>
    <w:rsid w:val="00AA1295"/>
    <w:rsid w:val="00AA3F98"/>
    <w:rsid w:val="00AF28D9"/>
    <w:rsid w:val="00AF41D2"/>
    <w:rsid w:val="00B00B9A"/>
    <w:rsid w:val="00B03670"/>
    <w:rsid w:val="00B362E0"/>
    <w:rsid w:val="00B37EC4"/>
    <w:rsid w:val="00B43087"/>
    <w:rsid w:val="00B43741"/>
    <w:rsid w:val="00B60EDF"/>
    <w:rsid w:val="00B71ED2"/>
    <w:rsid w:val="00B73CC3"/>
    <w:rsid w:val="00B74553"/>
    <w:rsid w:val="00B872DE"/>
    <w:rsid w:val="00B92B86"/>
    <w:rsid w:val="00BA25C5"/>
    <w:rsid w:val="00BA36FB"/>
    <w:rsid w:val="00BB00A8"/>
    <w:rsid w:val="00BC5568"/>
    <w:rsid w:val="00BD7A74"/>
    <w:rsid w:val="00BE6A12"/>
    <w:rsid w:val="00BF0FD8"/>
    <w:rsid w:val="00C1030E"/>
    <w:rsid w:val="00C26BF7"/>
    <w:rsid w:val="00C42260"/>
    <w:rsid w:val="00C449A3"/>
    <w:rsid w:val="00C4667D"/>
    <w:rsid w:val="00C470B6"/>
    <w:rsid w:val="00C50709"/>
    <w:rsid w:val="00C62BE4"/>
    <w:rsid w:val="00C70CA5"/>
    <w:rsid w:val="00CA4AEF"/>
    <w:rsid w:val="00CA69A1"/>
    <w:rsid w:val="00CB0DAC"/>
    <w:rsid w:val="00CD279C"/>
    <w:rsid w:val="00CE3864"/>
    <w:rsid w:val="00D228AD"/>
    <w:rsid w:val="00D23DB9"/>
    <w:rsid w:val="00D25738"/>
    <w:rsid w:val="00D32AC9"/>
    <w:rsid w:val="00D400B5"/>
    <w:rsid w:val="00D40837"/>
    <w:rsid w:val="00D43FE4"/>
    <w:rsid w:val="00D50D29"/>
    <w:rsid w:val="00D803DB"/>
    <w:rsid w:val="00D85F29"/>
    <w:rsid w:val="00D93628"/>
    <w:rsid w:val="00D97F3B"/>
    <w:rsid w:val="00DB5D1B"/>
    <w:rsid w:val="00DC66A8"/>
    <w:rsid w:val="00DC70E5"/>
    <w:rsid w:val="00DD3653"/>
    <w:rsid w:val="00DD7F25"/>
    <w:rsid w:val="00DE09DD"/>
    <w:rsid w:val="00DE1E36"/>
    <w:rsid w:val="00DE53DC"/>
    <w:rsid w:val="00DE5ABC"/>
    <w:rsid w:val="00E2482F"/>
    <w:rsid w:val="00E349A5"/>
    <w:rsid w:val="00E43FBA"/>
    <w:rsid w:val="00E504DE"/>
    <w:rsid w:val="00E748D5"/>
    <w:rsid w:val="00E7673F"/>
    <w:rsid w:val="00EB0D3A"/>
    <w:rsid w:val="00EB36BA"/>
    <w:rsid w:val="00EC15A5"/>
    <w:rsid w:val="00EC2527"/>
    <w:rsid w:val="00ED5412"/>
    <w:rsid w:val="00EE11C4"/>
    <w:rsid w:val="00F10AE8"/>
    <w:rsid w:val="00F12359"/>
    <w:rsid w:val="00F1768E"/>
    <w:rsid w:val="00F24973"/>
    <w:rsid w:val="00F45DC7"/>
    <w:rsid w:val="00F46F57"/>
    <w:rsid w:val="00F47C70"/>
    <w:rsid w:val="00F549D5"/>
    <w:rsid w:val="00F57E84"/>
    <w:rsid w:val="00F65D4C"/>
    <w:rsid w:val="00F85E94"/>
    <w:rsid w:val="00F8733B"/>
    <w:rsid w:val="00F92ACB"/>
    <w:rsid w:val="00F93CF2"/>
    <w:rsid w:val="00FA242C"/>
    <w:rsid w:val="00FD62BA"/>
    <w:rsid w:val="00FE0FF5"/>
    <w:rsid w:val="00FE4624"/>
    <w:rsid w:val="00FF2C7B"/>
    <w:rsid w:val="00FF59CA"/>
    <w:rsid w:val="00FF77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F92ACB"/>
    <w:rPr>
      <w:color w:val="808080"/>
      <w:bdr w:val="none" w:color="auto" w:sz="0" w:space="0"/>
      <w:shd w:val="clear" w:color="auto" w:fill="auto"/>
    </w:rPr>
  </w:style>
  <w:style w:type="character" w:styleId="eSPISCCParagraphDefaultFont" w:customStyle="true">
    <w:name w:val="eSPIS_CC_Paragraph Default Font"/>
    <w:basedOn w:val="Zadanifontodlomka"/>
    <w:rsid w:val="00F92ACB"/>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F92ACB"/>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F92ACB"/>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F92ACB"/>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F92ACB"/>
    <w:rPr>
      <w:color w:val="808080"/>
      <w:bdr w:color="auto" w:space="0" w:sz="0" w:val="none"/>
      <w:shd w:color="auto" w:fill="auto" w:val="clear"/>
    </w:rPr>
  </w:style>
  <w:style w:customStyle="1" w:styleId="eSPISCCParagraphDefaultFont" w:type="character">
    <w:name w:val="eSPIS_CC_Paragraph Default Font"/>
    <w:basedOn w:val="Zadanifontodlomka"/>
    <w:rsid w:val="00F92AC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92ACB"/>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F92ACB"/>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F92ACB"/>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prosinca 2019.</izvorni_sadrzaj>
    <derivirana_varijabla naziv="DomainObject.StvarniPocetakDatum_1">17. prosinca 2019.</derivirana_varijabla>
  </DomainObject.StvarniPocetakDatum>
  <DomainObject.StvarniZavrsetakDatum>
    <izvorni_sadrzaj>17. prosinca 2019.</izvorni_sadrzaj>
    <derivirana_varijabla naziv="DomainObject.StvarniZavrsetakDatum_1">17. prosinca 2019.</derivirana_varijabla>
  </DomainObject.StvarniZavrsetakDatum>
  <DomainObject.PlaniraniZavrsetakDatum>
    <izvorni_sadrzaj>17. prosinca 2019.</izvorni_sadrzaj>
    <derivirana_varijabla naziv="DomainObject.PlaniraniZavrsetakDatum_1">17. prosinca 2019.</derivirana_varijabla>
  </DomainObject.PlaniraniZavrsetakDatum>
  <DomainObject.PlaniraniPocetakDatum>
    <izvorni_sadrzaj>17. prosinca 2019.</izvorni_sadrzaj>
    <derivirana_varijabla naziv="DomainObject.PlaniraniPocetakDatum_1">17. prosinca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prosinca 2019.</izvorni_sadrzaj>
    <derivirana_varijabla naziv="DomainObject.Zapisnik.DatumKreiranja_1">17. prosinca 2019.</derivirana_varijabla>
  </DomainObject.Zapisnik.DatumKreiranja>
  <DomainObject.Zapisnik.ImovinskaKorist>
    <izvorni_sadrzaj/>
    <derivirana_varijabla naziv="DomainObject.Zapisnik.ImovinskaKorist_1"/>
  </DomainObject.Zapisnik.ImovinskaKorist>
  <DomainObject.Zapisnik.Oznaka>
    <izvorni_sadrzaj>St-466/2018-100</izvorni_sadrzaj>
    <derivirana_varijabla naziv="DomainObject.Zapisnik.Oznaka_1">St-466/2018-100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prosinca 2019.</izvorni_sadrzaj>
    <derivirana_varijabla naziv="DomainObject.Datum_1">17. prosinca 2019.</derivirana_varijabla>
  </DomainObject.Datum>
  <DomainObject.PoslovniBrojDokumenta>
    <izvorni_sadrzaj>St-466/2018-100</izvorni_sadrzaj>
    <derivirana_varijabla naziv="DomainObject.PoslovniBrojDokumenta_1">St-466/2018-100</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297B6-9CDC-4FB2-A78B-51F16ACBA35F}">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634</properties:Words>
  <properties:Characters>3651</properties:Characters>
  <properties:Lines>137</properties:Lines>
  <properties:Paragraphs>48</properties:Paragraphs>
  <properties:TotalTime>221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2019-09-20T06:42:00Z</dcterms:created>
  <dc:creator>Mirjana Mlinarić</dc:creator>
  <cp:lastModifiedBy>Nevenka Vuković</cp:lastModifiedBy>
  <cp:lastPrinted>2019-12-17T11:54:00Z</cp:lastPrinted>
  <dcterms:modified xmlns:xsi="http://www.w3.org/2001/XMLSchema-instance" xsi:type="dcterms:W3CDTF">2019-12-17T11:57:00Z</dcterms:modified>
  <cp:revision>82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St-466/2018-100 / Zapisnik - Sjednica odbora vjerovnika (St-466-18-00 Zapisnik - Odbor vjerovnika -2- 17.12.19..docx.docx)</vt:lpwstr>
  </prop:property>
  <prop:property fmtid="{D5CDD505-2E9C-101B-9397-08002B2CF9AE}" pid="4" name="CC_coloring">
    <vt:bool>false</vt:bool>
  </prop:property>
  <prop:property fmtid="{D5CDD505-2E9C-101B-9397-08002B2CF9AE}" pid="5" name="BrojStranica">
    <vt:i4>3</vt:i4>
  </prop:property>
</prop:Properties>
</file>